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  <w:rtl w:val="0"/>
        </w:rPr>
        <w:t xml:space="preserve">綠色保育官網「綠保產品」託播申請單</w:t>
      </w:r>
    </w:p>
    <w:p w:rsidR="00000000" w:rsidDel="00000000" w:rsidP="00000000" w:rsidRDefault="00000000" w:rsidRPr="00000000" w14:paraId="00000002">
      <w:pPr>
        <w:tabs>
          <w:tab w:val="left" w:leader="none" w:pos="7200"/>
          <w:tab w:val="left" w:leader="none" w:pos="8476"/>
        </w:tabs>
        <w:spacing w:after="0" w:line="320" w:lineRule="auto"/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注意事項：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託播品項須為綠色保育農產品或其加工品，農場之「綠色保育證書字號」須在有效期限內。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本網站僅提供產品訊息託播與曝光平台服務，不參與實際買賣交易，相關產品之品質、出貨、消費者諮詢及售後客訴處理等，均由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申請人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自行負責與處理。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下列上稿內容皆為必填。圖片海報可附於檔案下方，或另以附件提供。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申請人同意無償授權財團法人慈心有機農業發展基金會，得將提供之圖文素材用於網站託播、社群宣傳及推廣綠色保育相關用途（含重製、改作與公開傳輸）；並保證提供之素材無侵害他人著作權、肖像權或智慧財產權。若有侵權情事，由申請人負完全之法律責任，概與本會無涉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完成上稿後，將提供給您頁面專屬網址，供您分享使用。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若農產品已售罄或欲下架，請您回報窗口，將下架此網頁。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上架作業約7-10工作天，完成後將發佈於綠色保育網站「活動頁面」。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填寫完成後，請將表單提交給區域綠保窗口或寄至 toaf.gc@toaf.org.tw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0" w:right="0" w:firstLine="0"/>
        <w:jc w:val="left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rtl w:val="0"/>
        </w:rPr>
        <w:t xml:space="preserve">網站上稿欄位：</w:t>
      </w:r>
      <w:r w:rsidDel="00000000" w:rsidR="00000000" w:rsidRPr="00000000">
        <w:rPr>
          <w:rtl w:val="0"/>
        </w:rPr>
      </w:r>
    </w:p>
    <w:tbl>
      <w:tblPr>
        <w:tblStyle w:val="Table1"/>
        <w:tblW w:w="9199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6" w:val="single"/>
        </w:tblBorders>
        <w:tblLayout w:type="fixed"/>
        <w:tblLook w:val="0400"/>
      </w:tblPr>
      <w:tblGrid>
        <w:gridCol w:w="2395"/>
        <w:gridCol w:w="6804"/>
        <w:tblGridChange w:id="0">
          <w:tblGrid>
            <w:gridCol w:w="2395"/>
            <w:gridCol w:w="680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項目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內容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填表人：_________________  電話：_________________  Email：_________________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標題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 (20字內)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產季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農產地點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46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產品內容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1.產品及農場介紹</w:t>
            </w:r>
          </w:p>
          <w:p w:rsidR="00000000" w:rsidDel="00000000" w:rsidP="00000000" w:rsidRDefault="00000000" w:rsidRPr="00000000" w14:paraId="00000018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2.售價</w:t>
            </w:r>
          </w:p>
          <w:p w:rsidR="00000000" w:rsidDel="00000000" w:rsidP="00000000" w:rsidRDefault="00000000" w:rsidRPr="00000000" w14:paraId="00000019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3.如何購買</w:t>
            </w:r>
          </w:p>
          <w:p w:rsidR="00000000" w:rsidDel="00000000" w:rsidP="00000000" w:rsidRDefault="00000000" w:rsidRPr="00000000" w14:paraId="0000001A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4.付款方式</w:t>
            </w:r>
          </w:p>
          <w:p w:rsidR="00000000" w:rsidDel="00000000" w:rsidP="00000000" w:rsidRDefault="00000000" w:rsidRPr="00000000" w14:paraId="0000001B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5.聯絡方式</w:t>
            </w:r>
          </w:p>
          <w:p w:rsidR="00000000" w:rsidDel="00000000" w:rsidP="00000000" w:rsidRDefault="00000000" w:rsidRPr="00000000" w14:paraId="0000001C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6.其他補充說明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Roboto" w:cs="Roboto" w:eastAsia="Roboto" w:hAnsi="Roboto"/>
          <w:color w:val="1f1f1f"/>
          <w:sz w:val="21"/>
          <w:szCs w:val="21"/>
          <w:shd w:fill="d9d9d9" w:val="clear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shd w:fill="d9d9d9" w:val="clear"/>
          <w:rtl w:val="0"/>
        </w:rPr>
        <w:t xml:space="preserve">*圖檔請附加於下方：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99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icrosoft JhengHe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highlight w:val="white"/>
      </w:rPr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PmEJ3sDU/UfdEDpnMGGWWYzxw==">CgMxLjA4AGpFCjVzdWdnZXN0SWRJbXBvcnRkNGI1NmJiNi02YTRiLTQwNWQtOTgzMi1hZGQ2NTc4ZDlkZGNfMxIM57i96YOo5oWI5b+DciExUU5PZlpVcFoxY2lCbC14aF9NVk5UWGRZVEcyOVp5M3E=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